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B45" w:rsidRDefault="005D0B45" w:rsidP="005D0B45">
      <w:pPr>
        <w:jc w:val="center"/>
        <w:rPr>
          <w:b/>
          <w:sz w:val="28"/>
          <w:szCs w:val="28"/>
        </w:rPr>
      </w:pPr>
      <w:r w:rsidRPr="005D0B45">
        <w:rPr>
          <w:b/>
          <w:sz w:val="28"/>
          <w:szCs w:val="28"/>
        </w:rPr>
        <w:t>General Principles of the M4EG Secretariat collaboration with Signatories</w:t>
      </w:r>
    </w:p>
    <w:p w:rsidR="00D106CF" w:rsidRPr="006335DF" w:rsidRDefault="0033288F" w:rsidP="006335DF">
      <w:pPr>
        <w:jc w:val="both"/>
        <w:rPr>
          <w:sz w:val="24"/>
          <w:szCs w:val="24"/>
        </w:rPr>
      </w:pPr>
      <w:r w:rsidRPr="006335DF">
        <w:rPr>
          <w:sz w:val="24"/>
          <w:szCs w:val="24"/>
        </w:rPr>
        <w:t xml:space="preserve">The purpose of the Mayors for Economic Growth Initiative </w:t>
      </w:r>
      <w:r w:rsidR="000B3940" w:rsidRPr="006335DF">
        <w:rPr>
          <w:sz w:val="24"/>
          <w:szCs w:val="24"/>
        </w:rPr>
        <w:t>is</w:t>
      </w:r>
      <w:r w:rsidR="000B3940">
        <w:rPr>
          <w:sz w:val="24"/>
          <w:szCs w:val="24"/>
        </w:rPr>
        <w:t xml:space="preserve">, </w:t>
      </w:r>
      <w:r w:rsidR="000B3940" w:rsidRPr="006335DF">
        <w:rPr>
          <w:sz w:val="24"/>
          <w:szCs w:val="24"/>
        </w:rPr>
        <w:t>through</w:t>
      </w:r>
      <w:r w:rsidR="000B3940">
        <w:rPr>
          <w:sz w:val="24"/>
          <w:szCs w:val="24"/>
        </w:rPr>
        <w:t xml:space="preserve"> close collaboration with the willing </w:t>
      </w:r>
      <w:r w:rsidR="000B3940" w:rsidRPr="006335DF">
        <w:rPr>
          <w:sz w:val="24"/>
          <w:szCs w:val="24"/>
        </w:rPr>
        <w:t>local administrations</w:t>
      </w:r>
      <w:r w:rsidR="000B3940">
        <w:rPr>
          <w:sz w:val="24"/>
          <w:szCs w:val="24"/>
        </w:rPr>
        <w:t xml:space="preserve">, to grow and develop local economic growth </w:t>
      </w:r>
      <w:r w:rsidR="000B3940" w:rsidRPr="006335DF">
        <w:rPr>
          <w:sz w:val="24"/>
          <w:szCs w:val="24"/>
        </w:rPr>
        <w:t>champion</w:t>
      </w:r>
      <w:r w:rsidR="000B3940">
        <w:rPr>
          <w:sz w:val="24"/>
          <w:szCs w:val="24"/>
        </w:rPr>
        <w:t>s</w:t>
      </w:r>
      <w:r w:rsidR="000B3940" w:rsidRPr="006335DF">
        <w:rPr>
          <w:sz w:val="24"/>
          <w:szCs w:val="24"/>
        </w:rPr>
        <w:t xml:space="preserve"> </w:t>
      </w:r>
      <w:r w:rsidR="000B3940">
        <w:rPr>
          <w:sz w:val="24"/>
          <w:szCs w:val="24"/>
        </w:rPr>
        <w:t xml:space="preserve">and </w:t>
      </w:r>
      <w:r w:rsidR="000B3940" w:rsidRPr="006335DF">
        <w:rPr>
          <w:sz w:val="24"/>
          <w:szCs w:val="24"/>
        </w:rPr>
        <w:t>share their experience</w:t>
      </w:r>
      <w:r w:rsidR="000B3940">
        <w:rPr>
          <w:sz w:val="24"/>
          <w:szCs w:val="24"/>
        </w:rPr>
        <w:t xml:space="preserve"> </w:t>
      </w:r>
      <w:r w:rsidR="000B3940" w:rsidRPr="006335DF">
        <w:rPr>
          <w:sz w:val="24"/>
          <w:szCs w:val="24"/>
        </w:rPr>
        <w:t>across the region</w:t>
      </w:r>
      <w:r w:rsidRPr="006335DF">
        <w:rPr>
          <w:sz w:val="24"/>
          <w:szCs w:val="24"/>
        </w:rPr>
        <w:t>.</w:t>
      </w:r>
    </w:p>
    <w:p w:rsidR="0033288F" w:rsidRDefault="0033288F" w:rsidP="006335DF">
      <w:pPr>
        <w:jc w:val="both"/>
        <w:rPr>
          <w:sz w:val="24"/>
          <w:szCs w:val="24"/>
        </w:rPr>
      </w:pPr>
      <w:r w:rsidRPr="006335DF">
        <w:rPr>
          <w:sz w:val="24"/>
          <w:szCs w:val="24"/>
        </w:rPr>
        <w:t>The M4EG Club is</w:t>
      </w:r>
      <w:r w:rsidR="008E0BBD" w:rsidRPr="006335DF">
        <w:rPr>
          <w:sz w:val="24"/>
          <w:szCs w:val="24"/>
        </w:rPr>
        <w:t xml:space="preserve"> designed</w:t>
      </w:r>
      <w:r w:rsidRPr="006335DF">
        <w:rPr>
          <w:sz w:val="24"/>
          <w:szCs w:val="24"/>
        </w:rPr>
        <w:t xml:space="preserve"> for the most committed members, who allocate time and effort to deliver on the undertaken obligations, comply with the requirements, and show good progress.</w:t>
      </w:r>
    </w:p>
    <w:p w:rsidR="0033288F" w:rsidRPr="006335DF" w:rsidRDefault="0087658D" w:rsidP="006335DF">
      <w:pPr>
        <w:jc w:val="both"/>
        <w:rPr>
          <w:sz w:val="24"/>
          <w:szCs w:val="24"/>
        </w:rPr>
      </w:pPr>
      <w:r>
        <w:rPr>
          <w:sz w:val="24"/>
          <w:szCs w:val="24"/>
        </w:rPr>
        <w:t xml:space="preserve">The Mayors for Economic Growth Initiative is open to all the local administrations and </w:t>
      </w:r>
      <w:r w:rsidR="003F59C0">
        <w:rPr>
          <w:sz w:val="24"/>
          <w:szCs w:val="24"/>
        </w:rPr>
        <w:t xml:space="preserve">the M4EG Secretariat </w:t>
      </w:r>
      <w:r>
        <w:rPr>
          <w:sz w:val="24"/>
          <w:szCs w:val="24"/>
        </w:rPr>
        <w:t xml:space="preserve">does not apply any </w:t>
      </w:r>
      <w:r w:rsidR="003F59C0">
        <w:rPr>
          <w:sz w:val="24"/>
          <w:szCs w:val="24"/>
        </w:rPr>
        <w:t>eligibility</w:t>
      </w:r>
      <w:r>
        <w:rPr>
          <w:sz w:val="24"/>
          <w:szCs w:val="24"/>
        </w:rPr>
        <w:t xml:space="preserve"> criteria for the willing signatories. </w:t>
      </w:r>
      <w:r w:rsidR="003F59C0">
        <w:rPr>
          <w:sz w:val="24"/>
          <w:szCs w:val="24"/>
        </w:rPr>
        <w:t xml:space="preserve"> However, i</w:t>
      </w:r>
      <w:r w:rsidR="0033288F" w:rsidRPr="006335DF">
        <w:rPr>
          <w:sz w:val="24"/>
          <w:szCs w:val="24"/>
        </w:rPr>
        <w:t xml:space="preserve">n the view of a very large number of signatories and very different levels of </w:t>
      </w:r>
      <w:r w:rsidR="008E0BBD" w:rsidRPr="006335DF">
        <w:rPr>
          <w:sz w:val="24"/>
          <w:szCs w:val="24"/>
        </w:rPr>
        <w:t xml:space="preserve">existing </w:t>
      </w:r>
      <w:r w:rsidR="0033288F" w:rsidRPr="006335DF">
        <w:rPr>
          <w:sz w:val="24"/>
          <w:szCs w:val="24"/>
        </w:rPr>
        <w:t xml:space="preserve">commitment, capacity and economic growth potential, the EC and the M4EG Secretariat have agreed on minimal criteria and standards to be taken into consideration while deciding on the type of support that can be offered to the </w:t>
      </w:r>
      <w:r w:rsidR="000374C1" w:rsidRPr="006335DF">
        <w:rPr>
          <w:sz w:val="24"/>
          <w:szCs w:val="24"/>
        </w:rPr>
        <w:t>signatories, with the limited resources in mind.</w:t>
      </w:r>
    </w:p>
    <w:p w:rsidR="008E0BBD" w:rsidRDefault="008E0BBD" w:rsidP="006335DF">
      <w:pPr>
        <w:jc w:val="both"/>
        <w:rPr>
          <w:sz w:val="24"/>
          <w:szCs w:val="24"/>
        </w:rPr>
      </w:pPr>
      <w:r w:rsidRPr="006335DF">
        <w:rPr>
          <w:sz w:val="24"/>
          <w:szCs w:val="24"/>
        </w:rPr>
        <w:t xml:space="preserve">By signing the Membership Form signatories take upon themselves the obligations spelled out therein, which they have to fulfill in order to stay an M4EG member </w:t>
      </w:r>
      <w:r w:rsidRPr="006335DF">
        <w:rPr>
          <w:sz w:val="24"/>
          <w:szCs w:val="24"/>
          <w:u w:val="single"/>
        </w:rPr>
        <w:t>regardless</w:t>
      </w:r>
      <w:r w:rsidRPr="006335DF">
        <w:rPr>
          <w:sz w:val="24"/>
          <w:szCs w:val="24"/>
        </w:rPr>
        <w:t xml:space="preserve"> of the type and intensity of the support they were able to receive.</w:t>
      </w:r>
      <w:r w:rsidR="000F41EA">
        <w:rPr>
          <w:sz w:val="24"/>
          <w:szCs w:val="24"/>
        </w:rPr>
        <w:t xml:space="preserve"> At the same time, the M4EG Secretariat works to ensure that the basic services universally available to all the signatories provide sufficient information and guidance for t</w:t>
      </w:r>
      <w:r w:rsidR="004541C3">
        <w:rPr>
          <w:sz w:val="24"/>
          <w:szCs w:val="24"/>
        </w:rPr>
        <w:t>he M</w:t>
      </w:r>
      <w:r w:rsidR="000F41EA">
        <w:rPr>
          <w:sz w:val="24"/>
          <w:szCs w:val="24"/>
        </w:rPr>
        <w:t xml:space="preserve">embers </w:t>
      </w:r>
      <w:r w:rsidR="004541C3">
        <w:rPr>
          <w:sz w:val="24"/>
          <w:szCs w:val="24"/>
        </w:rPr>
        <w:t>to succeed in delivering on their commitments and rise to the next level.</w:t>
      </w:r>
    </w:p>
    <w:p w:rsidR="004541C3" w:rsidRDefault="004541C3" w:rsidP="006335DF">
      <w:pPr>
        <w:jc w:val="both"/>
        <w:rPr>
          <w:sz w:val="24"/>
          <w:szCs w:val="24"/>
        </w:rPr>
      </w:pPr>
      <w:r>
        <w:rPr>
          <w:sz w:val="24"/>
          <w:szCs w:val="24"/>
        </w:rPr>
        <w:t xml:space="preserve">To stay an M4EG Member, a signatory </w:t>
      </w:r>
      <w:r w:rsidRPr="00F57146">
        <w:rPr>
          <w:sz w:val="24"/>
          <w:szCs w:val="24"/>
          <w:u w:val="single"/>
        </w:rPr>
        <w:t>must</w:t>
      </w:r>
      <w:r>
        <w:rPr>
          <w:sz w:val="24"/>
          <w:szCs w:val="24"/>
        </w:rPr>
        <w:t xml:space="preserve"> comply with the following requirements:</w:t>
      </w:r>
    </w:p>
    <w:p w:rsidR="004541C3" w:rsidRPr="00145F4B" w:rsidRDefault="004541C3" w:rsidP="004541C3">
      <w:pPr>
        <w:pStyle w:val="ListParagraph"/>
        <w:numPr>
          <w:ilvl w:val="0"/>
          <w:numId w:val="13"/>
        </w:numPr>
        <w:jc w:val="both"/>
        <w:rPr>
          <w:sz w:val="24"/>
          <w:szCs w:val="24"/>
        </w:rPr>
      </w:pPr>
      <w:r w:rsidRPr="00145F4B">
        <w:rPr>
          <w:sz w:val="24"/>
          <w:szCs w:val="24"/>
        </w:rPr>
        <w:t>Submit a Local Economic Development Plan of good quality</w:t>
      </w:r>
      <w:r w:rsidR="00145F4B" w:rsidRPr="00145F4B">
        <w:rPr>
          <w:sz w:val="24"/>
          <w:szCs w:val="24"/>
        </w:rPr>
        <w:t xml:space="preserve"> </w:t>
      </w:r>
      <w:r w:rsidR="00145F4B" w:rsidRPr="003D09F5">
        <w:rPr>
          <w:sz w:val="24"/>
          <w:szCs w:val="24"/>
        </w:rPr>
        <w:t xml:space="preserve">and in accordance with the M4EG Methodology (M4EG Concept and Guidelines for LED Plans development) </w:t>
      </w:r>
      <w:r w:rsidRPr="003D09F5">
        <w:rPr>
          <w:sz w:val="24"/>
          <w:szCs w:val="24"/>
        </w:rPr>
        <w:t>by</w:t>
      </w:r>
      <w:r w:rsidRPr="00145F4B">
        <w:rPr>
          <w:sz w:val="24"/>
          <w:szCs w:val="24"/>
        </w:rPr>
        <w:t xml:space="preserve"> the established deadline (generally within 12 months of the signing date, but in some cases the deadline could be extended by the Secretariat).</w:t>
      </w:r>
      <w:r w:rsidR="00100CD6" w:rsidRPr="00145F4B">
        <w:rPr>
          <w:sz w:val="24"/>
          <w:szCs w:val="24"/>
        </w:rPr>
        <w:t xml:space="preserve"> </w:t>
      </w:r>
      <w:r w:rsidR="00DB5CDE" w:rsidRPr="00145F4B">
        <w:rPr>
          <w:sz w:val="24"/>
          <w:szCs w:val="24"/>
        </w:rPr>
        <w:t>The signatories which failed to do that, will lose the Membership status.</w:t>
      </w:r>
      <w:r w:rsidR="008229FA" w:rsidRPr="00145F4B">
        <w:rPr>
          <w:sz w:val="24"/>
          <w:szCs w:val="24"/>
        </w:rPr>
        <w:t xml:space="preserve"> </w:t>
      </w:r>
      <w:r w:rsidR="00A225A6" w:rsidRPr="00145F4B">
        <w:rPr>
          <w:sz w:val="24"/>
          <w:szCs w:val="24"/>
        </w:rPr>
        <w:t>This also concerns the Pioneer Project implementers (recipients of grants).</w:t>
      </w:r>
    </w:p>
    <w:p w:rsidR="00F57146" w:rsidRPr="00F57146" w:rsidRDefault="004541C3" w:rsidP="00F57146">
      <w:pPr>
        <w:pStyle w:val="ListParagraph"/>
        <w:numPr>
          <w:ilvl w:val="0"/>
          <w:numId w:val="13"/>
        </w:numPr>
        <w:jc w:val="both"/>
        <w:rPr>
          <w:sz w:val="24"/>
          <w:szCs w:val="24"/>
        </w:rPr>
      </w:pPr>
      <w:r w:rsidRPr="00F57146">
        <w:rPr>
          <w:sz w:val="24"/>
          <w:szCs w:val="24"/>
        </w:rPr>
        <w:t>Implement at least 70% of the Plan within two years of the Local Economic Development Plan</w:t>
      </w:r>
      <w:r w:rsidR="00100CD6" w:rsidRPr="00F57146">
        <w:rPr>
          <w:sz w:val="24"/>
          <w:szCs w:val="24"/>
        </w:rPr>
        <w:t xml:space="preserve"> within 24 months of its formal approval and conduct regular reporting on the progress every 6 months. </w:t>
      </w:r>
      <w:r w:rsidR="00DB5CDE" w:rsidRPr="00F57146">
        <w:rPr>
          <w:sz w:val="24"/>
          <w:szCs w:val="24"/>
        </w:rPr>
        <w:t xml:space="preserve">With two reporting deadlines missed, the signatories will </w:t>
      </w:r>
      <w:r w:rsidR="00F57146" w:rsidRPr="00F57146">
        <w:rPr>
          <w:sz w:val="24"/>
          <w:szCs w:val="24"/>
        </w:rPr>
        <w:t>lose the Membership status.</w:t>
      </w:r>
    </w:p>
    <w:p w:rsidR="008E0BBD" w:rsidRPr="006335DF" w:rsidRDefault="000374C1" w:rsidP="006335DF">
      <w:pPr>
        <w:jc w:val="both"/>
        <w:rPr>
          <w:sz w:val="24"/>
          <w:szCs w:val="24"/>
        </w:rPr>
      </w:pPr>
      <w:r w:rsidRPr="006335DF">
        <w:rPr>
          <w:sz w:val="24"/>
          <w:szCs w:val="24"/>
        </w:rPr>
        <w:t xml:space="preserve">Below there’s a </w:t>
      </w:r>
      <w:r w:rsidR="006335DF" w:rsidRPr="006335DF">
        <w:rPr>
          <w:sz w:val="24"/>
          <w:szCs w:val="24"/>
        </w:rPr>
        <w:t xml:space="preserve">table, presenting a </w:t>
      </w:r>
      <w:r w:rsidRPr="006335DF">
        <w:rPr>
          <w:sz w:val="24"/>
          <w:szCs w:val="24"/>
        </w:rPr>
        <w:t>short overview of the types of support and the corresponding eligibility criteria for the M4EG members</w:t>
      </w:r>
      <w:r w:rsidR="008E0BBD" w:rsidRPr="006335DF">
        <w:rPr>
          <w:sz w:val="24"/>
          <w:szCs w:val="24"/>
        </w:rPr>
        <w:t>,</w:t>
      </w:r>
      <w:r w:rsidRPr="006335DF">
        <w:rPr>
          <w:sz w:val="24"/>
          <w:szCs w:val="24"/>
        </w:rPr>
        <w:t xml:space="preserve"> starting from the </w:t>
      </w:r>
      <w:r w:rsidR="00BD1ABF" w:rsidRPr="006335DF">
        <w:rPr>
          <w:sz w:val="24"/>
          <w:szCs w:val="24"/>
        </w:rPr>
        <w:t xml:space="preserve">basic </w:t>
      </w:r>
      <w:r w:rsidRPr="006335DF">
        <w:rPr>
          <w:sz w:val="24"/>
          <w:szCs w:val="24"/>
        </w:rPr>
        <w:t xml:space="preserve">services available to all signatories to the exclusive services </w:t>
      </w:r>
      <w:r w:rsidR="000F66AE" w:rsidRPr="006335DF">
        <w:rPr>
          <w:sz w:val="24"/>
          <w:szCs w:val="24"/>
        </w:rPr>
        <w:t>to the</w:t>
      </w:r>
      <w:r w:rsidRPr="006335DF">
        <w:rPr>
          <w:sz w:val="24"/>
          <w:szCs w:val="24"/>
        </w:rPr>
        <w:t xml:space="preserve"> best performing members, who are likely to be role models and success cases of the “Mayors for Economic Growth”.</w:t>
      </w:r>
      <w:r w:rsidR="000F66AE" w:rsidRPr="006335DF">
        <w:rPr>
          <w:sz w:val="24"/>
          <w:szCs w:val="24"/>
        </w:rPr>
        <w:t xml:space="preserve"> </w:t>
      </w:r>
    </w:p>
    <w:p w:rsidR="00BC409B" w:rsidRPr="006335DF" w:rsidRDefault="00D25487" w:rsidP="006335DF">
      <w:pPr>
        <w:jc w:val="both"/>
        <w:rPr>
          <w:sz w:val="24"/>
          <w:szCs w:val="24"/>
        </w:rPr>
        <w:sectPr w:rsidR="00BC409B" w:rsidRPr="006335DF" w:rsidSect="00A225A6">
          <w:headerReference w:type="even" r:id="rId8"/>
          <w:headerReference w:type="default" r:id="rId9"/>
          <w:headerReference w:type="first" r:id="rId10"/>
          <w:pgSz w:w="12240" w:h="15840"/>
          <w:pgMar w:top="1008" w:right="1440" w:bottom="1008" w:left="1440" w:header="720" w:footer="720" w:gutter="0"/>
          <w:cols w:space="720"/>
          <w:docGrid w:linePitch="360"/>
        </w:sectPr>
      </w:pPr>
      <w:r w:rsidRPr="006335DF">
        <w:rPr>
          <w:sz w:val="24"/>
          <w:szCs w:val="24"/>
        </w:rPr>
        <w:t xml:space="preserve">These recommended criteria are of </w:t>
      </w:r>
      <w:r w:rsidR="00BC409B" w:rsidRPr="006335DF">
        <w:rPr>
          <w:sz w:val="24"/>
          <w:szCs w:val="24"/>
        </w:rPr>
        <w:t xml:space="preserve">a </w:t>
      </w:r>
      <w:r w:rsidRPr="006335DF">
        <w:rPr>
          <w:sz w:val="24"/>
          <w:szCs w:val="24"/>
        </w:rPr>
        <w:t>generic advisory nature</w:t>
      </w:r>
      <w:r w:rsidR="00BC409B" w:rsidRPr="006335DF">
        <w:rPr>
          <w:sz w:val="24"/>
          <w:szCs w:val="24"/>
        </w:rPr>
        <w:t>, which is not context-specific</w:t>
      </w:r>
      <w:r w:rsidRPr="006335DF">
        <w:rPr>
          <w:sz w:val="24"/>
          <w:szCs w:val="24"/>
        </w:rPr>
        <w:t xml:space="preserve">. In difficult/dubious </w:t>
      </w:r>
      <w:r w:rsidR="00BC409B" w:rsidRPr="006335DF">
        <w:rPr>
          <w:sz w:val="24"/>
          <w:szCs w:val="24"/>
        </w:rPr>
        <w:t>situations</w:t>
      </w:r>
      <w:r w:rsidRPr="006335DF">
        <w:rPr>
          <w:sz w:val="24"/>
          <w:szCs w:val="24"/>
        </w:rPr>
        <w:t xml:space="preserve"> </w:t>
      </w:r>
      <w:r w:rsidR="006335DF" w:rsidRPr="006335DF">
        <w:rPr>
          <w:sz w:val="24"/>
          <w:szCs w:val="24"/>
        </w:rPr>
        <w:t xml:space="preserve">the </w:t>
      </w:r>
      <w:r w:rsidRPr="006335DF">
        <w:rPr>
          <w:sz w:val="24"/>
          <w:szCs w:val="24"/>
        </w:rPr>
        <w:t xml:space="preserve">eligibility of a signatory for certain types of support will be decided by the </w:t>
      </w:r>
      <w:r w:rsidR="008E0BBD" w:rsidRPr="006335DF">
        <w:rPr>
          <w:sz w:val="24"/>
          <w:szCs w:val="24"/>
        </w:rPr>
        <w:t xml:space="preserve">M4EG </w:t>
      </w:r>
      <w:r w:rsidRPr="006335DF">
        <w:rPr>
          <w:sz w:val="24"/>
          <w:szCs w:val="24"/>
        </w:rPr>
        <w:t>Secretariat</w:t>
      </w:r>
      <w:r w:rsidR="00BC409B" w:rsidRPr="006335DF">
        <w:rPr>
          <w:sz w:val="24"/>
          <w:szCs w:val="24"/>
        </w:rPr>
        <w:t xml:space="preserve"> on a case-by-case basis</w:t>
      </w:r>
      <w:r w:rsidRPr="006335DF">
        <w:rPr>
          <w:sz w:val="24"/>
          <w:szCs w:val="24"/>
        </w:rPr>
        <w:t xml:space="preserve">. </w:t>
      </w:r>
      <w:r w:rsidR="008E0BBD" w:rsidRPr="006335DF">
        <w:rPr>
          <w:sz w:val="24"/>
          <w:szCs w:val="24"/>
        </w:rPr>
        <w:t xml:space="preserve">The table below could be updated by the Secretariat in the future, should the circumstances change, or more detail about the Project </w:t>
      </w:r>
      <w:r w:rsidR="005D0B45" w:rsidRPr="006335DF">
        <w:rPr>
          <w:sz w:val="24"/>
          <w:szCs w:val="24"/>
        </w:rPr>
        <w:t>activities become</w:t>
      </w:r>
      <w:r w:rsidR="006335DF" w:rsidRPr="006335DF">
        <w:rPr>
          <w:sz w:val="24"/>
          <w:szCs w:val="24"/>
        </w:rPr>
        <w:t xml:space="preserve"> available.</w:t>
      </w:r>
    </w:p>
    <w:tbl>
      <w:tblPr>
        <w:tblStyle w:val="GridTable2-Accent5"/>
        <w:tblpPr w:leftFromText="180" w:rightFromText="180" w:vertAnchor="text" w:horzAnchor="margin" w:tblpY="-731"/>
        <w:tblW w:w="13320" w:type="dxa"/>
        <w:tblLook w:val="04A0" w:firstRow="1" w:lastRow="0" w:firstColumn="1" w:lastColumn="0" w:noHBand="0" w:noVBand="1"/>
      </w:tblPr>
      <w:tblGrid>
        <w:gridCol w:w="805"/>
        <w:gridCol w:w="4955"/>
        <w:gridCol w:w="2700"/>
        <w:gridCol w:w="4860"/>
      </w:tblGrid>
      <w:tr w:rsidR="00E265FF" w:rsidTr="007151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rsidR="004652FB" w:rsidRPr="00F57146" w:rsidRDefault="004652FB" w:rsidP="004652FB">
            <w:pPr>
              <w:pStyle w:val="ListParagraph"/>
              <w:ind w:left="0"/>
              <w:jc w:val="center"/>
              <w:rPr>
                <w:color w:val="2F5496" w:themeColor="accent1" w:themeShade="BF"/>
                <w:sz w:val="28"/>
                <w:szCs w:val="28"/>
              </w:rPr>
            </w:pPr>
          </w:p>
        </w:tc>
        <w:tc>
          <w:tcPr>
            <w:tcW w:w="4955" w:type="dxa"/>
          </w:tcPr>
          <w:p w:rsidR="004652FB" w:rsidRPr="0071569B" w:rsidRDefault="004652FB" w:rsidP="004652FB">
            <w:pPr>
              <w:pStyle w:val="ListParagraph"/>
              <w:ind w:left="0"/>
              <w:jc w:val="center"/>
              <w:cnfStyle w:val="100000000000" w:firstRow="1" w:lastRow="0" w:firstColumn="0" w:lastColumn="0" w:oddVBand="0" w:evenVBand="0" w:oddHBand="0" w:evenHBand="0" w:firstRowFirstColumn="0" w:firstRowLastColumn="0" w:lastRowFirstColumn="0" w:lastRowLastColumn="0"/>
              <w:rPr>
                <w:color w:val="2F5496" w:themeColor="accent1" w:themeShade="BF"/>
                <w:sz w:val="32"/>
                <w:szCs w:val="32"/>
              </w:rPr>
            </w:pPr>
            <w:r w:rsidRPr="0071569B">
              <w:rPr>
                <w:color w:val="2F5496" w:themeColor="accent1" w:themeShade="BF"/>
                <w:sz w:val="32"/>
                <w:szCs w:val="32"/>
              </w:rPr>
              <w:t>Services</w:t>
            </w:r>
          </w:p>
        </w:tc>
        <w:tc>
          <w:tcPr>
            <w:tcW w:w="2700" w:type="dxa"/>
          </w:tcPr>
          <w:p w:rsidR="004652FB" w:rsidRPr="0071569B" w:rsidRDefault="004652FB" w:rsidP="004652FB">
            <w:pPr>
              <w:pStyle w:val="ListParagraph"/>
              <w:ind w:left="0"/>
              <w:jc w:val="center"/>
              <w:cnfStyle w:val="100000000000" w:firstRow="1" w:lastRow="0" w:firstColumn="0" w:lastColumn="0" w:oddVBand="0" w:evenVBand="0" w:oddHBand="0" w:evenHBand="0" w:firstRowFirstColumn="0" w:firstRowLastColumn="0" w:lastRowFirstColumn="0" w:lastRowLastColumn="0"/>
              <w:rPr>
                <w:color w:val="2F5496" w:themeColor="accent1" w:themeShade="BF"/>
                <w:sz w:val="32"/>
                <w:szCs w:val="32"/>
              </w:rPr>
            </w:pPr>
            <w:r w:rsidRPr="0071569B">
              <w:rPr>
                <w:color w:val="2F5496" w:themeColor="accent1" w:themeShade="BF"/>
                <w:sz w:val="32"/>
                <w:szCs w:val="32"/>
              </w:rPr>
              <w:t>Available to</w:t>
            </w:r>
          </w:p>
        </w:tc>
        <w:tc>
          <w:tcPr>
            <w:tcW w:w="4860" w:type="dxa"/>
          </w:tcPr>
          <w:p w:rsidR="004652FB" w:rsidRPr="0071569B" w:rsidRDefault="004652FB" w:rsidP="004652FB">
            <w:pPr>
              <w:pStyle w:val="ListParagraph"/>
              <w:ind w:left="0"/>
              <w:jc w:val="center"/>
              <w:cnfStyle w:val="100000000000" w:firstRow="1" w:lastRow="0" w:firstColumn="0" w:lastColumn="0" w:oddVBand="0" w:evenVBand="0" w:oddHBand="0" w:evenHBand="0" w:firstRowFirstColumn="0" w:firstRowLastColumn="0" w:lastRowFirstColumn="0" w:lastRowLastColumn="0"/>
              <w:rPr>
                <w:color w:val="2F5496" w:themeColor="accent1" w:themeShade="BF"/>
                <w:sz w:val="32"/>
                <w:szCs w:val="32"/>
              </w:rPr>
            </w:pPr>
            <w:r w:rsidRPr="0071569B">
              <w:rPr>
                <w:color w:val="2F5496" w:themeColor="accent1" w:themeShade="BF"/>
                <w:sz w:val="32"/>
                <w:szCs w:val="32"/>
              </w:rPr>
              <w:t>Special Requirements</w:t>
            </w:r>
          </w:p>
        </w:tc>
      </w:tr>
      <w:tr w:rsidR="00E265FF" w:rsidTr="0071511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805" w:type="dxa"/>
            <w:textDirection w:val="btLr"/>
          </w:tcPr>
          <w:p w:rsidR="004652FB" w:rsidRPr="00F57146" w:rsidRDefault="004652FB" w:rsidP="004652FB">
            <w:pPr>
              <w:pStyle w:val="ListParagraph"/>
              <w:ind w:left="113" w:right="113"/>
              <w:jc w:val="center"/>
              <w:rPr>
                <w:color w:val="2F5496" w:themeColor="accent1" w:themeShade="BF"/>
                <w:sz w:val="28"/>
                <w:szCs w:val="28"/>
              </w:rPr>
            </w:pPr>
            <w:r w:rsidRPr="00F57146">
              <w:rPr>
                <w:color w:val="2F5496" w:themeColor="accent1" w:themeShade="BF"/>
                <w:sz w:val="28"/>
                <w:szCs w:val="28"/>
              </w:rPr>
              <w:t>BASIC LEVEL</w:t>
            </w:r>
          </w:p>
        </w:tc>
        <w:tc>
          <w:tcPr>
            <w:tcW w:w="4955" w:type="dxa"/>
          </w:tcPr>
          <w:p w:rsidR="004652FB" w:rsidRPr="003B1C6F" w:rsidRDefault="004652FB" w:rsidP="004652FB">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rsidRPr="003B1C6F">
              <w:t>Provision of all relevant informational and methodological materials, as well as e-learning opportunities online.</w:t>
            </w:r>
          </w:p>
          <w:p w:rsidR="004652FB" w:rsidRPr="003B1C6F" w:rsidRDefault="004652FB" w:rsidP="004652FB">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rsidRPr="003B1C6F">
              <w:t xml:space="preserve">Featuring the Signatory </w:t>
            </w:r>
            <w:r w:rsidR="00F57146">
              <w:t>individual</w:t>
            </w:r>
            <w:r w:rsidRPr="003B1C6F">
              <w:t xml:space="preserve"> file on the M4EG website and in the media, promoting them to the interested donors, partners and potential investors. </w:t>
            </w:r>
          </w:p>
          <w:p w:rsidR="00F57146" w:rsidRDefault="004652FB" w:rsidP="006335DF">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Opportunity of p</w:t>
            </w:r>
            <w:r w:rsidRPr="003B1C6F">
              <w:t xml:space="preserve">articipation in </w:t>
            </w:r>
            <w:r w:rsidR="006335DF">
              <w:t>large-scale Project activities (</w:t>
            </w:r>
            <w:r w:rsidRPr="003B1C6F">
              <w:t>such as the Capacity Needs Assessment</w:t>
            </w:r>
            <w:r w:rsidR="006335DF">
              <w:t xml:space="preserve"> during the first year, and some others, as the details become available)</w:t>
            </w:r>
            <w:r>
              <w:t>.</w:t>
            </w:r>
            <w:r w:rsidRPr="003B1C6F">
              <w:t xml:space="preserve"> </w:t>
            </w:r>
          </w:p>
          <w:p w:rsidR="004652FB" w:rsidRDefault="00F57146" w:rsidP="006335DF">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Access to information and opportunities deriving from strategic agreements of the M4EG Secretariat with major international financing institutions, donors, investors, etc.</w:t>
            </w:r>
          </w:p>
          <w:p w:rsidR="003D09F5" w:rsidRDefault="003D09F5" w:rsidP="006335DF">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Eligibility for other EU funding opportunities within “Mayors for Economic Growth” Initiative that may arise in the future.</w:t>
            </w:r>
          </w:p>
        </w:tc>
        <w:tc>
          <w:tcPr>
            <w:tcW w:w="2700" w:type="dxa"/>
          </w:tcPr>
          <w:p w:rsidR="004652FB" w:rsidRPr="006335DF" w:rsidRDefault="004652FB" w:rsidP="004652FB">
            <w:pPr>
              <w:pStyle w:val="ListParagraph"/>
              <w:ind w:left="0"/>
              <w:cnfStyle w:val="000000100000" w:firstRow="0" w:lastRow="0" w:firstColumn="0" w:lastColumn="0" w:oddVBand="0" w:evenVBand="0" w:oddHBand="1" w:evenHBand="0" w:firstRowFirstColumn="0" w:firstRowLastColumn="0" w:lastRowFirstColumn="0" w:lastRowLastColumn="0"/>
              <w:rPr>
                <w:b/>
              </w:rPr>
            </w:pPr>
            <w:r w:rsidRPr="006335DF">
              <w:rPr>
                <w:b/>
              </w:rPr>
              <w:t>All M4EG Members</w:t>
            </w:r>
          </w:p>
        </w:tc>
        <w:tc>
          <w:tcPr>
            <w:tcW w:w="4860" w:type="dxa"/>
          </w:tcPr>
          <w:p w:rsidR="004652FB" w:rsidRDefault="004652FB" w:rsidP="004652FB">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t xml:space="preserve">Membership Form signed and submitted. </w:t>
            </w:r>
          </w:p>
          <w:p w:rsidR="004652FB" w:rsidRDefault="004652FB" w:rsidP="004652FB">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t>The information for the Signatory Personal File provided.</w:t>
            </w:r>
          </w:p>
        </w:tc>
      </w:tr>
      <w:tr w:rsidR="00E265FF" w:rsidTr="0071511B">
        <w:trPr>
          <w:trHeight w:val="1134"/>
        </w:trPr>
        <w:tc>
          <w:tcPr>
            <w:cnfStyle w:val="001000000000" w:firstRow="0" w:lastRow="0" w:firstColumn="1" w:lastColumn="0" w:oddVBand="0" w:evenVBand="0" w:oddHBand="0" w:evenHBand="0" w:firstRowFirstColumn="0" w:firstRowLastColumn="0" w:lastRowFirstColumn="0" w:lastRowLastColumn="0"/>
            <w:tcW w:w="805" w:type="dxa"/>
            <w:textDirection w:val="btLr"/>
          </w:tcPr>
          <w:p w:rsidR="004652FB" w:rsidRPr="00F57146" w:rsidRDefault="004652FB" w:rsidP="004652FB">
            <w:pPr>
              <w:pStyle w:val="ListParagraph"/>
              <w:ind w:left="113" w:right="113"/>
              <w:jc w:val="center"/>
              <w:rPr>
                <w:color w:val="2F5496" w:themeColor="accent1" w:themeShade="BF"/>
                <w:sz w:val="28"/>
                <w:szCs w:val="28"/>
              </w:rPr>
            </w:pPr>
            <w:r w:rsidRPr="00F57146">
              <w:rPr>
                <w:color w:val="2F5496" w:themeColor="accent1" w:themeShade="BF"/>
                <w:sz w:val="28"/>
                <w:szCs w:val="28"/>
              </w:rPr>
              <w:t>ADVANCED LEVEL</w:t>
            </w:r>
            <w:r w:rsidR="00F57146" w:rsidRPr="00F57146">
              <w:rPr>
                <w:color w:val="2F5496" w:themeColor="accent1" w:themeShade="BF"/>
                <w:sz w:val="28"/>
                <w:szCs w:val="28"/>
              </w:rPr>
              <w:t xml:space="preserve"> (planning stage)</w:t>
            </w:r>
          </w:p>
        </w:tc>
        <w:tc>
          <w:tcPr>
            <w:tcW w:w="4955" w:type="dxa"/>
          </w:tcPr>
          <w:p w:rsidR="004652FB" w:rsidRDefault="004652FB" w:rsidP="006335DF">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t>Targeted capacity building in LEDP devel</w:t>
            </w:r>
            <w:r w:rsidR="0071511B">
              <w:t>opment (4 face-to-face training modules</w:t>
            </w:r>
            <w:r>
              <w:t xml:space="preserve"> on LEDP development).</w:t>
            </w:r>
          </w:p>
        </w:tc>
        <w:tc>
          <w:tcPr>
            <w:tcW w:w="2700" w:type="dxa"/>
          </w:tcPr>
          <w:p w:rsidR="00E265FF" w:rsidRDefault="004652FB" w:rsidP="004652FB">
            <w:pPr>
              <w:pStyle w:val="ListParagraph"/>
              <w:ind w:left="0"/>
              <w:cnfStyle w:val="000000000000" w:firstRow="0" w:lastRow="0" w:firstColumn="0" w:lastColumn="0" w:oddVBand="0" w:evenVBand="0" w:oddHBand="0" w:evenHBand="0" w:firstRowFirstColumn="0" w:firstRowLastColumn="0" w:lastRowFirstColumn="0" w:lastRowLastColumn="0"/>
              <w:rPr>
                <w:b/>
              </w:rPr>
            </w:pPr>
            <w:r w:rsidRPr="006335DF">
              <w:rPr>
                <w:b/>
              </w:rPr>
              <w:t xml:space="preserve">M4EG </w:t>
            </w:r>
            <w:r w:rsidR="0087658D" w:rsidRPr="006335DF">
              <w:rPr>
                <w:b/>
              </w:rPr>
              <w:t>Members</w:t>
            </w:r>
            <w:r w:rsidRPr="006335DF">
              <w:rPr>
                <w:b/>
              </w:rPr>
              <w:t xml:space="preserve"> with proved capacity and motivation</w:t>
            </w:r>
            <w:r w:rsidR="00E265FF">
              <w:rPr>
                <w:b/>
              </w:rPr>
              <w:t>, i.e.</w:t>
            </w:r>
          </w:p>
          <w:p w:rsidR="00CA0E0A" w:rsidRDefault="00E265FF" w:rsidP="00E265FF">
            <w:pPr>
              <w:cnfStyle w:val="000000000000" w:firstRow="0" w:lastRow="0" w:firstColumn="0" w:lastColumn="0" w:oddVBand="0" w:evenVBand="0" w:oddHBand="0" w:evenHBand="0" w:firstRowFirstColumn="0" w:firstRowLastColumn="0" w:lastRowFirstColumn="0" w:lastRowLastColumn="0"/>
              <w:rPr>
                <w:b/>
              </w:rPr>
            </w:pPr>
            <w:r w:rsidRPr="00E265FF">
              <w:rPr>
                <w:b/>
              </w:rPr>
              <w:t>-</w:t>
            </w:r>
            <w:r>
              <w:rPr>
                <w:b/>
              </w:rPr>
              <w:t xml:space="preserve"> </w:t>
            </w:r>
            <w:r w:rsidR="00CA0E0A" w:rsidRPr="00E265FF">
              <w:rPr>
                <w:b/>
              </w:rPr>
              <w:t>Recipients of grants;</w:t>
            </w:r>
          </w:p>
          <w:p w:rsidR="00E265FF" w:rsidRPr="00E265FF" w:rsidRDefault="00E265FF" w:rsidP="00E265FF">
            <w:pPr>
              <w:cnfStyle w:val="000000000000" w:firstRow="0" w:lastRow="0" w:firstColumn="0" w:lastColumn="0" w:oddVBand="0" w:evenVBand="0" w:oddHBand="0" w:evenHBand="0" w:firstRowFirstColumn="0" w:firstRowLastColumn="0" w:lastRowFirstColumn="0" w:lastRowLastColumn="0"/>
              <w:rPr>
                <w:b/>
              </w:rPr>
            </w:pPr>
          </w:p>
          <w:p w:rsidR="004652FB" w:rsidRPr="00E265FF" w:rsidRDefault="00E265FF" w:rsidP="00E265FF">
            <w:pPr>
              <w:cnfStyle w:val="000000000000" w:firstRow="0" w:lastRow="0" w:firstColumn="0" w:lastColumn="0" w:oddVBand="0" w:evenVBand="0" w:oddHBand="0" w:evenHBand="0" w:firstRowFirstColumn="0" w:firstRowLastColumn="0" w:lastRowFirstColumn="0" w:lastRowLastColumn="0"/>
              <w:rPr>
                <w:b/>
              </w:rPr>
            </w:pPr>
            <w:r w:rsidRPr="00E265FF">
              <w:rPr>
                <w:b/>
              </w:rPr>
              <w:t>-</w:t>
            </w:r>
            <w:r>
              <w:rPr>
                <w:b/>
              </w:rPr>
              <w:t xml:space="preserve"> </w:t>
            </w:r>
            <w:r w:rsidR="0087658D" w:rsidRPr="00E265FF">
              <w:rPr>
                <w:b/>
              </w:rPr>
              <w:t>Pre-selected applicants to</w:t>
            </w:r>
            <w:r w:rsidR="004652FB" w:rsidRPr="00E265FF">
              <w:rPr>
                <w:b/>
              </w:rPr>
              <w:t xml:space="preserve"> the </w:t>
            </w:r>
            <w:proofErr w:type="spellStart"/>
            <w:r w:rsidR="004652FB" w:rsidRPr="00E265FF">
              <w:rPr>
                <w:b/>
              </w:rPr>
              <w:t>CfP</w:t>
            </w:r>
            <w:proofErr w:type="spellEnd"/>
            <w:r w:rsidR="004652FB" w:rsidRPr="00E265FF">
              <w:rPr>
                <w:b/>
              </w:rPr>
              <w:t>);</w:t>
            </w:r>
          </w:p>
          <w:p w:rsidR="004652FB" w:rsidRPr="006335DF" w:rsidRDefault="004652FB" w:rsidP="004652FB">
            <w:pPr>
              <w:pStyle w:val="ListParagraph"/>
              <w:ind w:left="0"/>
              <w:cnfStyle w:val="000000000000" w:firstRow="0" w:lastRow="0" w:firstColumn="0" w:lastColumn="0" w:oddVBand="0" w:evenVBand="0" w:oddHBand="0" w:evenHBand="0" w:firstRowFirstColumn="0" w:firstRowLastColumn="0" w:lastRowFirstColumn="0" w:lastRowLastColumn="0"/>
              <w:rPr>
                <w:b/>
              </w:rPr>
            </w:pPr>
          </w:p>
          <w:p w:rsidR="004652FB" w:rsidRPr="00E265FF" w:rsidRDefault="00E265FF" w:rsidP="00E265FF">
            <w:pPr>
              <w:cnfStyle w:val="000000000000" w:firstRow="0" w:lastRow="0" w:firstColumn="0" w:lastColumn="0" w:oddVBand="0" w:evenVBand="0" w:oddHBand="0" w:evenHBand="0" w:firstRowFirstColumn="0" w:firstRowLastColumn="0" w:lastRowFirstColumn="0" w:lastRowLastColumn="0"/>
              <w:rPr>
                <w:b/>
              </w:rPr>
            </w:pPr>
            <w:r w:rsidRPr="00E265FF">
              <w:rPr>
                <w:b/>
              </w:rPr>
              <w:t>-</w:t>
            </w:r>
            <w:r>
              <w:rPr>
                <w:b/>
              </w:rPr>
              <w:t xml:space="preserve"> </w:t>
            </w:r>
            <w:r w:rsidR="004652FB" w:rsidRPr="00E265FF">
              <w:rPr>
                <w:b/>
              </w:rPr>
              <w:t>Other high-potential committed members</w:t>
            </w:r>
          </w:p>
        </w:tc>
        <w:tc>
          <w:tcPr>
            <w:tcW w:w="4860" w:type="dxa"/>
          </w:tcPr>
          <w:p w:rsidR="004652FB" w:rsidRDefault="004652FB" w:rsidP="004652FB">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t>Economic Development Officer appointed and made available for the trainings and other Project-related work and communications</w:t>
            </w:r>
            <w:r w:rsidR="0071511B">
              <w:t xml:space="preserve"> with the Secretariat;</w:t>
            </w:r>
          </w:p>
          <w:p w:rsidR="004652FB" w:rsidRDefault="004652FB" w:rsidP="004652FB">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t>Capacity Needs Assessment Performed</w:t>
            </w:r>
            <w:r w:rsidR="0071511B">
              <w:t>;</w:t>
            </w:r>
          </w:p>
          <w:p w:rsidR="004652FB" w:rsidRDefault="004652FB" w:rsidP="004652FB">
            <w:pPr>
              <w:pStyle w:val="ListParagraph"/>
              <w:numPr>
                <w:ilvl w:val="0"/>
                <w:numId w:val="8"/>
              </w:numPr>
              <w:cnfStyle w:val="000000000000" w:firstRow="0" w:lastRow="0" w:firstColumn="0" w:lastColumn="0" w:oddVBand="0" w:evenVBand="0" w:oddHBand="0" w:evenHBand="0" w:firstRowFirstColumn="0" w:firstRowLastColumn="0" w:lastRowFirstColumn="0" w:lastRowLastColumn="0"/>
            </w:pPr>
            <w:r>
              <w:t>There are no significant perceived risk</w:t>
            </w:r>
            <w:r w:rsidR="0071511B">
              <w:t>s</w:t>
            </w:r>
            <w:r>
              <w:t xml:space="preserve"> of the Member dropout within the next 2-3 years.</w:t>
            </w:r>
          </w:p>
        </w:tc>
      </w:tr>
      <w:tr w:rsidR="00E265FF" w:rsidTr="0071511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805" w:type="dxa"/>
            <w:textDirection w:val="btLr"/>
          </w:tcPr>
          <w:p w:rsidR="004652FB" w:rsidRPr="00F57146" w:rsidRDefault="00F57146" w:rsidP="004652FB">
            <w:pPr>
              <w:pStyle w:val="ListParagraph"/>
              <w:ind w:left="113" w:right="113"/>
              <w:jc w:val="center"/>
              <w:rPr>
                <w:color w:val="2F5496" w:themeColor="accent1" w:themeShade="BF"/>
                <w:sz w:val="28"/>
                <w:szCs w:val="28"/>
              </w:rPr>
            </w:pPr>
            <w:r w:rsidRPr="00F57146">
              <w:rPr>
                <w:color w:val="2F5496" w:themeColor="accent1" w:themeShade="BF"/>
                <w:sz w:val="28"/>
                <w:szCs w:val="28"/>
              </w:rPr>
              <w:t>ADVANCED LEVEL (implementing stage)</w:t>
            </w:r>
          </w:p>
        </w:tc>
        <w:tc>
          <w:tcPr>
            <w:tcW w:w="4955" w:type="dxa"/>
          </w:tcPr>
          <w:p w:rsidR="004652FB" w:rsidRDefault="004652FB" w:rsidP="006335DF">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Targeted capacity building on selected development topics (face-to-face training, study tours, thematic workshops).</w:t>
            </w:r>
          </w:p>
          <w:p w:rsidR="006335DF" w:rsidRDefault="004652FB" w:rsidP="0071511B">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Ad hoc expert assistance for relevant matters;</w:t>
            </w:r>
          </w:p>
          <w:p w:rsidR="006335DF" w:rsidRDefault="006335DF" w:rsidP="006335DF">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 xml:space="preserve">Benefits deriving from strategic agreements of the M4EG Secretariat with major </w:t>
            </w:r>
            <w:r>
              <w:lastRenderedPageBreak/>
              <w:t>international financing institutions, donors, investors, etc.;</w:t>
            </w:r>
          </w:p>
          <w:p w:rsidR="004652FB" w:rsidRDefault="004652FB" w:rsidP="004652FB">
            <w:pPr>
              <w:pStyle w:val="ListParagraph"/>
              <w:ind w:left="0"/>
              <w:cnfStyle w:val="000000100000" w:firstRow="0" w:lastRow="0" w:firstColumn="0" w:lastColumn="0" w:oddVBand="0" w:evenVBand="0" w:oddHBand="1" w:evenHBand="0" w:firstRowFirstColumn="0" w:firstRowLastColumn="0" w:lastRowFirstColumn="0" w:lastRowLastColumn="0"/>
            </w:pPr>
          </w:p>
          <w:p w:rsidR="004652FB" w:rsidRDefault="004652FB" w:rsidP="006335DF">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Participation in regional knowledge and information sharing activities (Local Economic Development Events throughout the region and beyond, staff exchanges, etc.).</w:t>
            </w:r>
          </w:p>
        </w:tc>
        <w:tc>
          <w:tcPr>
            <w:tcW w:w="2700" w:type="dxa"/>
          </w:tcPr>
          <w:p w:rsidR="004652FB" w:rsidRPr="0071511B" w:rsidRDefault="0071511B" w:rsidP="0071511B">
            <w:pPr>
              <w:cnfStyle w:val="000000100000" w:firstRow="0" w:lastRow="0" w:firstColumn="0" w:lastColumn="0" w:oddVBand="0" w:evenVBand="0" w:oddHBand="1" w:evenHBand="0" w:firstRowFirstColumn="0" w:firstRowLastColumn="0" w:lastRowFirstColumn="0" w:lastRowLastColumn="0"/>
              <w:rPr>
                <w:b/>
              </w:rPr>
            </w:pPr>
            <w:r w:rsidRPr="0071511B">
              <w:rPr>
                <w:b/>
              </w:rPr>
              <w:lastRenderedPageBreak/>
              <w:t>-</w:t>
            </w:r>
            <w:r>
              <w:rPr>
                <w:b/>
              </w:rPr>
              <w:t xml:space="preserve"> </w:t>
            </w:r>
            <w:r w:rsidR="004652FB" w:rsidRPr="0071511B">
              <w:rPr>
                <w:b/>
              </w:rPr>
              <w:t>Pioneer Project Implementers;</w:t>
            </w:r>
          </w:p>
          <w:p w:rsidR="004652FB" w:rsidRPr="006335DF" w:rsidRDefault="004652FB" w:rsidP="004652FB">
            <w:pPr>
              <w:cnfStyle w:val="000000100000" w:firstRow="0" w:lastRow="0" w:firstColumn="0" w:lastColumn="0" w:oddVBand="0" w:evenVBand="0" w:oddHBand="1" w:evenHBand="0" w:firstRowFirstColumn="0" w:firstRowLastColumn="0" w:lastRowFirstColumn="0" w:lastRowLastColumn="0"/>
              <w:rPr>
                <w:b/>
              </w:rPr>
            </w:pPr>
          </w:p>
          <w:p w:rsidR="004652FB" w:rsidRDefault="0071511B" w:rsidP="004652FB">
            <w:pPr>
              <w:cnfStyle w:val="000000100000" w:firstRow="0" w:lastRow="0" w:firstColumn="0" w:lastColumn="0" w:oddVBand="0" w:evenVBand="0" w:oddHBand="1" w:evenHBand="0" w:firstRowFirstColumn="0" w:firstRowLastColumn="0" w:lastRowFirstColumn="0" w:lastRowLastColumn="0"/>
              <w:rPr>
                <w:b/>
              </w:rPr>
            </w:pPr>
            <w:r>
              <w:rPr>
                <w:b/>
              </w:rPr>
              <w:t xml:space="preserve">- </w:t>
            </w:r>
            <w:r w:rsidR="004652FB" w:rsidRPr="006335DF">
              <w:rPr>
                <w:b/>
              </w:rPr>
              <w:t>Acting M4EG Members</w:t>
            </w:r>
            <w:r>
              <w:rPr>
                <w:b/>
              </w:rPr>
              <w:t>;</w:t>
            </w:r>
          </w:p>
          <w:p w:rsidR="000B3940" w:rsidRDefault="000B3940" w:rsidP="004652FB">
            <w:pPr>
              <w:cnfStyle w:val="000000100000" w:firstRow="0" w:lastRow="0" w:firstColumn="0" w:lastColumn="0" w:oddVBand="0" w:evenVBand="0" w:oddHBand="1" w:evenHBand="0" w:firstRowFirstColumn="0" w:firstRowLastColumn="0" w:lastRowFirstColumn="0" w:lastRowLastColumn="0"/>
              <w:rPr>
                <w:b/>
              </w:rPr>
            </w:pPr>
          </w:p>
          <w:p w:rsidR="0071511B" w:rsidRPr="0071511B" w:rsidRDefault="0071511B" w:rsidP="004652FB">
            <w:pPr>
              <w:cnfStyle w:val="000000100000" w:firstRow="0" w:lastRow="0" w:firstColumn="0" w:lastColumn="0" w:oddVBand="0" w:evenVBand="0" w:oddHBand="1" w:evenHBand="0" w:firstRowFirstColumn="0" w:firstRowLastColumn="0" w:lastRowFirstColumn="0" w:lastRowLastColumn="0"/>
              <w:rPr>
                <w:b/>
              </w:rPr>
            </w:pPr>
            <w:r w:rsidRPr="00E265FF">
              <w:rPr>
                <w:b/>
              </w:rPr>
              <w:t>-</w:t>
            </w:r>
            <w:r>
              <w:rPr>
                <w:b/>
              </w:rPr>
              <w:t xml:space="preserve"> </w:t>
            </w:r>
            <w:r w:rsidRPr="00E265FF">
              <w:rPr>
                <w:b/>
              </w:rPr>
              <w:t>Other high-potential committed members</w:t>
            </w:r>
          </w:p>
        </w:tc>
        <w:tc>
          <w:tcPr>
            <w:tcW w:w="4860" w:type="dxa"/>
          </w:tcPr>
          <w:p w:rsidR="0071511B" w:rsidRDefault="004652FB" w:rsidP="004652FB">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t>Grant contract awarded, implementation started,</w:t>
            </w:r>
            <w:r w:rsidR="0071511B">
              <w:t xml:space="preserve"> regular reports are submitted;</w:t>
            </w:r>
          </w:p>
          <w:p w:rsidR="004652FB" w:rsidRDefault="0071511B" w:rsidP="004652FB">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t>C</w:t>
            </w:r>
            <w:r w:rsidR="004652FB">
              <w:t>apa</w:t>
            </w:r>
            <w:r>
              <w:t>city Needs Assessment performed;</w:t>
            </w:r>
          </w:p>
          <w:p w:rsidR="004652FB" w:rsidRDefault="004652FB" w:rsidP="004652FB">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t xml:space="preserve">The LEDP submitted on time, assessed and approved by the World Bank. Implementation of the plan has been </w:t>
            </w:r>
            <w:r>
              <w:lastRenderedPageBreak/>
              <w:t xml:space="preserve">started, regular reports are submitted to the M4EG Secretariat; </w:t>
            </w:r>
          </w:p>
          <w:p w:rsidR="004652FB" w:rsidRDefault="004652FB" w:rsidP="004652FB">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bookmarkStart w:id="0" w:name="_GoBack"/>
            <w:bookmarkEnd w:id="0"/>
            <w:r>
              <w:t>There are no significant perceived risk</w:t>
            </w:r>
            <w:r w:rsidR="0071511B">
              <w:t>s</w:t>
            </w:r>
            <w:r>
              <w:t xml:space="preserve"> of the Member dropout within the next 2-3 years.</w:t>
            </w:r>
          </w:p>
          <w:p w:rsidR="004652FB" w:rsidRPr="001736FD" w:rsidRDefault="004652FB" w:rsidP="004652FB">
            <w:pPr>
              <w:pStyle w:val="ListParagraph"/>
              <w:cnfStyle w:val="000000100000" w:firstRow="0" w:lastRow="0" w:firstColumn="0" w:lastColumn="0" w:oddVBand="0" w:evenVBand="0" w:oddHBand="1" w:evenHBand="0" w:firstRowFirstColumn="0" w:firstRowLastColumn="0" w:lastRowFirstColumn="0" w:lastRowLastColumn="0"/>
            </w:pPr>
          </w:p>
        </w:tc>
      </w:tr>
      <w:tr w:rsidR="00E265FF" w:rsidTr="0071511B">
        <w:trPr>
          <w:trHeight w:val="1134"/>
        </w:trPr>
        <w:tc>
          <w:tcPr>
            <w:cnfStyle w:val="001000000000" w:firstRow="0" w:lastRow="0" w:firstColumn="1" w:lastColumn="0" w:oddVBand="0" w:evenVBand="0" w:oddHBand="0" w:evenHBand="0" w:firstRowFirstColumn="0" w:firstRowLastColumn="0" w:lastRowFirstColumn="0" w:lastRowLastColumn="0"/>
            <w:tcW w:w="805" w:type="dxa"/>
            <w:textDirection w:val="btLr"/>
          </w:tcPr>
          <w:p w:rsidR="004652FB" w:rsidRPr="00F57146" w:rsidRDefault="00F57146" w:rsidP="00F57146">
            <w:pPr>
              <w:pStyle w:val="ListParagraph"/>
              <w:ind w:left="113" w:right="113"/>
              <w:jc w:val="center"/>
              <w:rPr>
                <w:sz w:val="28"/>
                <w:szCs w:val="28"/>
              </w:rPr>
            </w:pPr>
            <w:r w:rsidRPr="00F57146">
              <w:rPr>
                <w:color w:val="2F5496" w:themeColor="accent1" w:themeShade="BF"/>
                <w:sz w:val="28"/>
                <w:szCs w:val="28"/>
              </w:rPr>
              <w:lastRenderedPageBreak/>
              <w:t>EXCLUSIVE SERVICES</w:t>
            </w:r>
          </w:p>
        </w:tc>
        <w:tc>
          <w:tcPr>
            <w:tcW w:w="4955" w:type="dxa"/>
          </w:tcPr>
          <w:p w:rsidR="004652FB" w:rsidRDefault="004652FB" w:rsidP="006335DF">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Wide</w:t>
            </w:r>
            <w:r w:rsidR="006335DF">
              <w:t xml:space="preserve"> success stories dissemination;</w:t>
            </w:r>
          </w:p>
          <w:p w:rsidR="004652FB" w:rsidRDefault="004652FB" w:rsidP="006335DF">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Territorial branding assistance;</w:t>
            </w:r>
          </w:p>
          <w:p w:rsidR="006335DF" w:rsidRDefault="004652FB" w:rsidP="006335DF">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Opportunity to work as mentors to junior members</w:t>
            </w:r>
            <w:r w:rsidR="006335DF">
              <w:t>;</w:t>
            </w:r>
          </w:p>
          <w:p w:rsidR="004652FB" w:rsidRDefault="006335DF" w:rsidP="006335DF">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P</w:t>
            </w:r>
            <w:r w:rsidR="004652FB">
              <w:t>resent and promote their territory at international platforms</w:t>
            </w:r>
            <w:r>
              <w:t>;</w:t>
            </w:r>
          </w:p>
          <w:p w:rsidR="006335DF" w:rsidRDefault="006335DF" w:rsidP="006335DF">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Benefits deriving from strategic agreements of the M4EG Secretariat with major international financing institutions, donors, investors, etc.</w:t>
            </w:r>
          </w:p>
        </w:tc>
        <w:tc>
          <w:tcPr>
            <w:tcW w:w="2700" w:type="dxa"/>
          </w:tcPr>
          <w:p w:rsidR="004652FB" w:rsidRDefault="004652FB" w:rsidP="004652FB">
            <w:pPr>
              <w:cnfStyle w:val="000000000000" w:firstRow="0" w:lastRow="0" w:firstColumn="0" w:lastColumn="0" w:oddVBand="0" w:evenVBand="0" w:oddHBand="0" w:evenHBand="0" w:firstRowFirstColumn="0" w:firstRowLastColumn="0" w:lastRowFirstColumn="0" w:lastRowLastColumn="0"/>
              <w:rPr>
                <w:b/>
              </w:rPr>
            </w:pPr>
            <w:r w:rsidRPr="006335DF">
              <w:rPr>
                <w:b/>
              </w:rPr>
              <w:t>Successful Pioneer Project Implementers;</w:t>
            </w:r>
          </w:p>
          <w:p w:rsidR="006335DF" w:rsidRPr="006335DF" w:rsidRDefault="006335DF" w:rsidP="004652FB">
            <w:pPr>
              <w:cnfStyle w:val="000000000000" w:firstRow="0" w:lastRow="0" w:firstColumn="0" w:lastColumn="0" w:oddVBand="0" w:evenVBand="0" w:oddHBand="0" w:evenHBand="0" w:firstRowFirstColumn="0" w:firstRowLastColumn="0" w:lastRowFirstColumn="0" w:lastRowLastColumn="0"/>
              <w:rPr>
                <w:b/>
              </w:rPr>
            </w:pPr>
          </w:p>
          <w:p w:rsidR="004652FB" w:rsidRDefault="004652FB" w:rsidP="004652FB">
            <w:pPr>
              <w:cnfStyle w:val="000000000000" w:firstRow="0" w:lastRow="0" w:firstColumn="0" w:lastColumn="0" w:oddVBand="0" w:evenVBand="0" w:oddHBand="0" w:evenHBand="0" w:firstRowFirstColumn="0" w:firstRowLastColumn="0" w:lastRowFirstColumn="0" w:lastRowLastColumn="0"/>
              <w:rPr>
                <w:b/>
              </w:rPr>
            </w:pPr>
            <w:r w:rsidRPr="006335DF">
              <w:rPr>
                <w:b/>
              </w:rPr>
              <w:t>Successful Acting M4EG Members</w:t>
            </w:r>
            <w:r w:rsidR="006335DF">
              <w:rPr>
                <w:b/>
              </w:rPr>
              <w:t>;</w:t>
            </w:r>
          </w:p>
          <w:p w:rsidR="006335DF" w:rsidRPr="006335DF" w:rsidRDefault="006335DF" w:rsidP="004652FB">
            <w:pPr>
              <w:cnfStyle w:val="000000000000" w:firstRow="0" w:lastRow="0" w:firstColumn="0" w:lastColumn="0" w:oddVBand="0" w:evenVBand="0" w:oddHBand="0" w:evenHBand="0" w:firstRowFirstColumn="0" w:firstRowLastColumn="0" w:lastRowFirstColumn="0" w:lastRowLastColumn="0"/>
              <w:rPr>
                <w:b/>
              </w:rPr>
            </w:pPr>
          </w:p>
          <w:p w:rsidR="004652FB" w:rsidRPr="006335DF" w:rsidRDefault="004652FB" w:rsidP="004652FB">
            <w:pPr>
              <w:cnfStyle w:val="000000000000" w:firstRow="0" w:lastRow="0" w:firstColumn="0" w:lastColumn="0" w:oddVBand="0" w:evenVBand="0" w:oddHBand="0" w:evenHBand="0" w:firstRowFirstColumn="0" w:firstRowLastColumn="0" w:lastRowFirstColumn="0" w:lastRowLastColumn="0"/>
              <w:rPr>
                <w:b/>
              </w:rPr>
            </w:pPr>
            <w:r w:rsidRPr="006335DF">
              <w:rPr>
                <w:b/>
              </w:rPr>
              <w:t>Graduate M4EG Members</w:t>
            </w:r>
          </w:p>
        </w:tc>
        <w:tc>
          <w:tcPr>
            <w:tcW w:w="4860" w:type="dxa"/>
          </w:tcPr>
          <w:p w:rsidR="004652FB" w:rsidRDefault="004652FB" w:rsidP="006335DF">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Pioneer projects are implemented in a timely and efficient manner;</w:t>
            </w:r>
          </w:p>
          <w:p w:rsidR="004652FB" w:rsidRDefault="004652FB" w:rsidP="006335DF">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LEDPs are implemented to the minimum of 70%;</w:t>
            </w:r>
          </w:p>
          <w:p w:rsidR="004652FB" w:rsidRDefault="004652FB" w:rsidP="006335DF">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Reports and success stories are provided</w:t>
            </w:r>
            <w:r w:rsidR="0071511B">
              <w:t xml:space="preserve"> on time and upon request</w:t>
            </w:r>
            <w:r>
              <w:t>.</w:t>
            </w:r>
          </w:p>
        </w:tc>
      </w:tr>
    </w:tbl>
    <w:p w:rsidR="003B1C6F" w:rsidRDefault="003B1C6F"/>
    <w:p w:rsidR="000F66AE" w:rsidRDefault="000F66AE" w:rsidP="000F66AE"/>
    <w:p w:rsidR="000F66AE" w:rsidRDefault="000F66AE" w:rsidP="000F66AE">
      <w:pPr>
        <w:pStyle w:val="ListParagraph"/>
      </w:pPr>
    </w:p>
    <w:sectPr w:rsidR="000F66AE" w:rsidSect="003B1C6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92F" w:rsidRDefault="0017392F" w:rsidP="00F57146">
      <w:pPr>
        <w:spacing w:after="0" w:line="240" w:lineRule="auto"/>
      </w:pPr>
      <w:r>
        <w:separator/>
      </w:r>
    </w:p>
  </w:endnote>
  <w:endnote w:type="continuationSeparator" w:id="0">
    <w:p w:rsidR="0017392F" w:rsidRDefault="0017392F" w:rsidP="00F57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Courier New">
    <w:altName w:val="Times New Roman"/>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92F" w:rsidRDefault="0017392F" w:rsidP="00F57146">
      <w:pPr>
        <w:spacing w:after="0" w:line="240" w:lineRule="auto"/>
      </w:pPr>
      <w:r>
        <w:separator/>
      </w:r>
    </w:p>
  </w:footnote>
  <w:footnote w:type="continuationSeparator" w:id="0">
    <w:p w:rsidR="0017392F" w:rsidRDefault="0017392F" w:rsidP="00F57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146" w:rsidRDefault="00F57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146" w:rsidRDefault="00F57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146" w:rsidRDefault="00F57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7118B"/>
    <w:multiLevelType w:val="hybridMultilevel"/>
    <w:tmpl w:val="CBA880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2B0A"/>
    <w:multiLevelType w:val="hybridMultilevel"/>
    <w:tmpl w:val="738E9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D24CC"/>
    <w:multiLevelType w:val="hybridMultilevel"/>
    <w:tmpl w:val="CE5088CE"/>
    <w:lvl w:ilvl="0" w:tplc="C2D4D23C">
      <w:start w:val="2"/>
      <w:numFmt w:val="bullet"/>
      <w:lvlText w:val="-"/>
      <w:lvlJc w:val="left"/>
      <w:pPr>
        <w:ind w:left="720" w:hanging="360"/>
      </w:pPr>
      <w:rPr>
        <w:rFonts w:ascii="Calibri" w:eastAsiaTheme="minorHAnsi" w:hAnsi="Calibr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37BDA"/>
    <w:multiLevelType w:val="hybridMultilevel"/>
    <w:tmpl w:val="20944A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611BA"/>
    <w:multiLevelType w:val="hybridMultilevel"/>
    <w:tmpl w:val="D8ACD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7102B"/>
    <w:multiLevelType w:val="hybridMultilevel"/>
    <w:tmpl w:val="C8A28F9C"/>
    <w:lvl w:ilvl="0" w:tplc="C2D4D23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24348"/>
    <w:multiLevelType w:val="hybridMultilevel"/>
    <w:tmpl w:val="DFAE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41607"/>
    <w:multiLevelType w:val="hybridMultilevel"/>
    <w:tmpl w:val="9E12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F740A7"/>
    <w:multiLevelType w:val="hybridMultilevel"/>
    <w:tmpl w:val="1F28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00599"/>
    <w:multiLevelType w:val="hybridMultilevel"/>
    <w:tmpl w:val="021070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611BA6"/>
    <w:multiLevelType w:val="hybridMultilevel"/>
    <w:tmpl w:val="FAD202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936B9E"/>
    <w:multiLevelType w:val="hybridMultilevel"/>
    <w:tmpl w:val="7BCCB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E83C76"/>
    <w:multiLevelType w:val="hybridMultilevel"/>
    <w:tmpl w:val="9E8E5EB6"/>
    <w:lvl w:ilvl="0" w:tplc="C2D4D23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9"/>
  </w:num>
  <w:num w:numId="4">
    <w:abstractNumId w:val="0"/>
  </w:num>
  <w:num w:numId="5">
    <w:abstractNumId w:val="10"/>
  </w:num>
  <w:num w:numId="6">
    <w:abstractNumId w:val="3"/>
  </w:num>
  <w:num w:numId="7">
    <w:abstractNumId w:val="12"/>
  </w:num>
  <w:num w:numId="8">
    <w:abstractNumId w:val="2"/>
  </w:num>
  <w:num w:numId="9">
    <w:abstractNumId w:val="5"/>
  </w:num>
  <w:num w:numId="10">
    <w:abstractNumId w:val="7"/>
  </w:num>
  <w:num w:numId="11">
    <w:abstractNumId w:val="8"/>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8F"/>
    <w:rsid w:val="000374C1"/>
    <w:rsid w:val="000B3940"/>
    <w:rsid w:val="000F41EA"/>
    <w:rsid w:val="000F66AE"/>
    <w:rsid w:val="00100CD6"/>
    <w:rsid w:val="00145F4B"/>
    <w:rsid w:val="0015012C"/>
    <w:rsid w:val="001736FD"/>
    <w:rsid w:val="0017392F"/>
    <w:rsid w:val="0018233C"/>
    <w:rsid w:val="00290726"/>
    <w:rsid w:val="002C14EA"/>
    <w:rsid w:val="0033288F"/>
    <w:rsid w:val="0033764F"/>
    <w:rsid w:val="00387686"/>
    <w:rsid w:val="003B1C6F"/>
    <w:rsid w:val="003D09F5"/>
    <w:rsid w:val="003F59C0"/>
    <w:rsid w:val="004541C3"/>
    <w:rsid w:val="004652FB"/>
    <w:rsid w:val="004A5BAA"/>
    <w:rsid w:val="005D0B45"/>
    <w:rsid w:val="006335DF"/>
    <w:rsid w:val="0071511B"/>
    <w:rsid w:val="0071569B"/>
    <w:rsid w:val="00771DD6"/>
    <w:rsid w:val="007A222D"/>
    <w:rsid w:val="007C52AE"/>
    <w:rsid w:val="008229FA"/>
    <w:rsid w:val="0087658D"/>
    <w:rsid w:val="008E0BBD"/>
    <w:rsid w:val="008F1799"/>
    <w:rsid w:val="00A225A6"/>
    <w:rsid w:val="00B03A9F"/>
    <w:rsid w:val="00BC409B"/>
    <w:rsid w:val="00BD1ABF"/>
    <w:rsid w:val="00BF2A2C"/>
    <w:rsid w:val="00CA0E0A"/>
    <w:rsid w:val="00D106CF"/>
    <w:rsid w:val="00D25487"/>
    <w:rsid w:val="00DB5CDE"/>
    <w:rsid w:val="00E265FF"/>
    <w:rsid w:val="00F57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9D0B2"/>
  <w15:chartTrackingRefBased/>
  <w15:docId w15:val="{905B3B9F-296F-42B2-BF5B-AFAEF41A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4C1"/>
    <w:pPr>
      <w:ind w:left="720"/>
      <w:contextualSpacing/>
    </w:pPr>
  </w:style>
  <w:style w:type="table" w:styleId="TableGrid">
    <w:name w:val="Table Grid"/>
    <w:basedOn w:val="TableNormal"/>
    <w:uiPriority w:val="39"/>
    <w:rsid w:val="003B1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7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146"/>
  </w:style>
  <w:style w:type="paragraph" w:styleId="Footer">
    <w:name w:val="footer"/>
    <w:basedOn w:val="Normal"/>
    <w:link w:val="FooterChar"/>
    <w:uiPriority w:val="99"/>
    <w:unhideWhenUsed/>
    <w:rsid w:val="00F57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146"/>
  </w:style>
  <w:style w:type="table" w:styleId="GridTable2-Accent5">
    <w:name w:val="Grid Table 2 Accent 5"/>
    <w:basedOn w:val="TableNormal"/>
    <w:uiPriority w:val="47"/>
    <w:rsid w:val="00E265F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alloonText">
    <w:name w:val="Balloon Text"/>
    <w:basedOn w:val="Normal"/>
    <w:link w:val="BalloonTextChar"/>
    <w:uiPriority w:val="99"/>
    <w:semiHidden/>
    <w:unhideWhenUsed/>
    <w:rsid w:val="00715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1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7616F-7721-4BD4-A83F-1E36D64AC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924</Words>
  <Characters>5270</Characters>
  <Application>Microsoft Office Word</Application>
  <DocSecurity>0</DocSecurity>
  <Lines>43</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Dzingailo</dc:creator>
  <cp:keywords/>
  <dc:description/>
  <cp:lastModifiedBy>Julia Dzingailo</cp:lastModifiedBy>
  <cp:revision>3</cp:revision>
  <cp:lastPrinted>2017-07-21T10:35:00Z</cp:lastPrinted>
  <dcterms:created xsi:type="dcterms:W3CDTF">2017-07-26T06:56:00Z</dcterms:created>
  <dcterms:modified xsi:type="dcterms:W3CDTF">2017-08-11T07:45:00Z</dcterms:modified>
</cp:coreProperties>
</file>